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sz w:val="28"/>
          <w:szCs w:val="28"/>
        </w:rPr>
      </w:pPr>
      <w:bookmarkStart w:id="3" w:name="_GoBack"/>
      <w:bookmarkEnd w:id="3"/>
      <w:r>
        <w:rPr>
          <w:rFonts w:hint="eastAsia" w:ascii="黑体" w:hAnsi="黑体" w:eastAsia="黑体" w:cs="黑体"/>
          <w:color w:val="000000"/>
          <w:sz w:val="28"/>
          <w:szCs w:val="28"/>
        </w:rPr>
        <w:t>附件1</w:t>
      </w:r>
    </w:p>
    <w:p>
      <w:pPr>
        <w:tabs>
          <w:tab w:val="left" w:pos="1813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报价明细表</w:t>
      </w:r>
    </w:p>
    <w:p>
      <w:pPr>
        <w:tabs>
          <w:tab w:val="left" w:pos="1813"/>
        </w:tabs>
        <w:spacing w:line="56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编制单位：                                                                 编制时间：</w:t>
      </w:r>
    </w:p>
    <w:tbl>
      <w:tblPr>
        <w:tblStyle w:val="7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219"/>
        <w:gridCol w:w="851"/>
        <w:gridCol w:w="9077"/>
        <w:gridCol w:w="640"/>
        <w:gridCol w:w="95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dxa"/>
            <w:vAlign w:val="center"/>
          </w:tcPr>
          <w:p>
            <w:pPr>
              <w:tabs>
                <w:tab w:val="left" w:pos="1813"/>
              </w:tabs>
              <w:spacing w:line="240" w:lineRule="exact"/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tabs>
                <w:tab w:val="left" w:pos="1813"/>
              </w:tabs>
              <w:spacing w:line="240" w:lineRule="exact"/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项目及品种名称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1813"/>
              </w:tabs>
              <w:spacing w:line="240" w:lineRule="exact"/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规格</w:t>
            </w:r>
          </w:p>
          <w:p>
            <w:pPr>
              <w:tabs>
                <w:tab w:val="left" w:pos="1813"/>
              </w:tabs>
              <w:spacing w:line="240" w:lineRule="exact"/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型号</w:t>
            </w:r>
          </w:p>
        </w:tc>
        <w:tc>
          <w:tcPr>
            <w:tcW w:w="9077" w:type="dxa"/>
            <w:vAlign w:val="center"/>
          </w:tcPr>
          <w:p>
            <w:pPr>
              <w:tabs>
                <w:tab w:val="left" w:pos="1813"/>
              </w:tabs>
              <w:spacing w:line="240" w:lineRule="exact"/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质量技术标准</w:t>
            </w:r>
          </w:p>
        </w:tc>
        <w:tc>
          <w:tcPr>
            <w:tcW w:w="640" w:type="dxa"/>
            <w:vAlign w:val="center"/>
          </w:tcPr>
          <w:p>
            <w:pPr>
              <w:tabs>
                <w:tab w:val="left" w:pos="1813"/>
              </w:tabs>
              <w:spacing w:line="240" w:lineRule="exact"/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计量</w:t>
            </w:r>
          </w:p>
          <w:p>
            <w:pPr>
              <w:tabs>
                <w:tab w:val="left" w:pos="1813"/>
              </w:tabs>
              <w:spacing w:line="240" w:lineRule="exact"/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单位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1813"/>
              </w:tabs>
              <w:spacing w:line="240" w:lineRule="exact"/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报价单价（元）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bookmarkStart w:id="0" w:name="OLE_LINK3" w:colFirst="1" w:colLast="3"/>
            <w:bookmarkStart w:id="1" w:name="OLE_LINK2" w:colFirst="9" w:colLast="9"/>
            <w:bookmarkStart w:id="2" w:name="OLE_LINK1" w:colFirst="9" w:colLast="9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窗帘布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面料1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国产</w:t>
            </w:r>
          </w:p>
        </w:tc>
        <w:tc>
          <w:tcPr>
            <w:tcW w:w="907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窗帘布料、颜色结合现场实际由甲方选定；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面料材质：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棉麻25%；涤纶75%；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克重不小于 500 克/平方米；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遮光率：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95%；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甲醛含量：无；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水洗尺寸变化率：≤1%；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具有防尘、抗菌功能：≥95%；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附样版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窗帘布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面料2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国产</w:t>
            </w:r>
          </w:p>
        </w:tc>
        <w:tc>
          <w:tcPr>
            <w:tcW w:w="90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1.窗帘布料、颜色结合现场实际由甲方选定；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面料材质：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棉麻20%；涤纶80%；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3.克重不小于450克/平方米；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遮光率：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95%；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5.甲醛含量：无；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6.水洗尺寸变化率：≤1%；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7.具有防尘、抗菌功能：≥95%；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附样版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窗纱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国产</w:t>
            </w:r>
          </w:p>
        </w:tc>
        <w:tc>
          <w:tcPr>
            <w:tcW w:w="90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1.窗帘布料、颜色结合现场实际由甲方选定；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面料材质：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棉麻20%；涤纶80%；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3.克重不小于220克/平方米；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遮光率：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20%；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5.甲醛含量：无；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6.水洗尺寸变化率：≤1%；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7.具有防尘、抗菌功能：≥95%；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附样版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百叶帘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国产</w:t>
            </w:r>
          </w:p>
        </w:tc>
        <w:tc>
          <w:tcPr>
            <w:tcW w:w="90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1.窗帘布料、颜色结合现场实际由甲方选定；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面料材质：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铝合金片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3.克重不小于650克/平方米；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遮光率：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有95%；有700%；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5.甲醛含量：无；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6.水洗尺寸变化率：≤1%；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7.具有防尘、抗菌功能：≥95%；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卷帘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国产</w:t>
            </w:r>
          </w:p>
        </w:tc>
        <w:tc>
          <w:tcPr>
            <w:tcW w:w="90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1.窗帘布料、颜色结合现场实际由甲方选定；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面料材质：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采用聚酯涤纶加PVC合成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3.克重不小于800克/平方米；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遮光率：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有95%；有30%；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5.甲醛含量：无；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6.水洗尺寸变化率：≤1%；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7.具有防尘、抗菌功能：≥95%；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窗帘头带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90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纺织品：棉麻15%；涤纶85%；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窗帘钩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90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ascii="Arial" w:hAnsi="Arial" w:cs="Arial"/>
                <w:b w:val="0"/>
                <w:sz w:val="18"/>
                <w:szCs w:val="18"/>
              </w:rPr>
              <w:t>铁材质</w:t>
            </w:r>
            <w:r>
              <w:rPr>
                <w:sz w:val="18"/>
                <w:szCs w:val="18"/>
              </w:rPr>
              <w:t>‌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：这种材质的窗帘钩通常表面镀有彩锌，高度为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厘米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加强型导轨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90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铝合金材料韧性好，能承受较重的窗帘；耐腐蚀性强，不易生锈，适用于各种环境；表面处理喷涂、电泳等，外观美观且耐用；轨道平滑，滑轮滑动顺畅，开合窗帘轻松，选用明胶走珠，耐用性强还可降低噪音。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含配件附样版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车韩折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9077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2"/>
              <w:rPr>
                <w:rFonts w:ascii="Segoe UI" w:hAnsi="Segoe UI" w:cs="Segoe UI"/>
                <w:color w:val="222222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22222"/>
                <w:kern w:val="0"/>
                <w:sz w:val="18"/>
                <w:szCs w:val="18"/>
              </w:rPr>
              <w:t>特点</w:t>
            </w:r>
            <w:r>
              <w:rPr>
                <w:rFonts w:ascii="Segoe UI" w:hAnsi="Segoe UI" w:cs="Segoe UI"/>
                <w:b/>
                <w:color w:val="222222"/>
                <w:kern w:val="0"/>
                <w:sz w:val="18"/>
                <w:szCs w:val="18"/>
              </w:rPr>
              <w:t>：</w:t>
            </w:r>
            <w:r>
              <w:rPr>
                <w:rFonts w:ascii="Segoe UI" w:hAnsi="Segoe UI" w:cs="Segoe UI"/>
                <w:bCs/>
                <w:kern w:val="0"/>
                <w:sz w:val="18"/>
                <w:szCs w:val="18"/>
              </w:rPr>
              <w:t>韩折窗帘的特点</w:t>
            </w:r>
            <w:r>
              <w:rPr>
                <w:rFonts w:hint="eastAsia" w:ascii="Segoe UI" w:hAnsi="Segoe UI" w:cs="Segoe UI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Segoe UI" w:hAnsi="Segoe UI" w:cs="Segoe UI"/>
                <w:bCs/>
                <w:color w:val="222222"/>
                <w:kern w:val="0"/>
                <w:sz w:val="18"/>
                <w:szCs w:val="18"/>
              </w:rPr>
              <w:t>美观度高</w:t>
            </w:r>
            <w:r>
              <w:rPr>
                <w:rFonts w:ascii="Segoe UI" w:hAnsi="Segoe UI" w:cs="Segoe UI"/>
                <w:color w:val="222222"/>
                <w:kern w:val="0"/>
                <w:sz w:val="18"/>
                <w:szCs w:val="18"/>
              </w:rPr>
              <w:t>：将窗帘从中间往两侧折叠，形成类似手风琴的褶皱，立体感强，造型优雅，层次感丰富。</w:t>
            </w:r>
            <w:r>
              <w:rPr>
                <w:rFonts w:hint="eastAsia" w:ascii="Segoe UI" w:hAnsi="Segoe UI" w:cs="Segoe UI"/>
                <w:color w:val="222222"/>
                <w:kern w:val="0"/>
                <w:sz w:val="18"/>
                <w:szCs w:val="18"/>
              </w:rPr>
              <w:t>用布量为1：2.3以上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包安装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传统折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9077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22222"/>
                <w:kern w:val="0"/>
                <w:sz w:val="18"/>
                <w:szCs w:val="18"/>
              </w:rPr>
              <w:t>特点</w:t>
            </w:r>
            <w:r>
              <w:rPr>
                <w:rFonts w:ascii="Segoe UI" w:hAnsi="Segoe UI" w:cs="Segoe UI"/>
                <w:b/>
                <w:color w:val="222222"/>
                <w:kern w:val="0"/>
                <w:sz w:val="18"/>
                <w:szCs w:val="18"/>
              </w:rPr>
              <w:t>：</w:t>
            </w:r>
            <w:r>
              <w:rPr>
                <w:rFonts w:ascii="Segoe UI" w:hAnsi="Segoe UI" w:cs="Segoe UI"/>
                <w:color w:val="222222"/>
                <w:kern w:val="0"/>
                <w:sz w:val="18"/>
                <w:szCs w:val="18"/>
              </w:rPr>
              <w:t>将窗帘布料等距离折叠，形成整齐、平行的褶皱，简约大方，适用于各种风格的装修。</w:t>
            </w:r>
            <w:r>
              <w:rPr>
                <w:rFonts w:hint="eastAsia" w:ascii="Segoe UI" w:hAnsi="Segoe UI" w:cs="Segoe UI"/>
                <w:color w:val="222222"/>
                <w:kern w:val="0"/>
                <w:sz w:val="18"/>
                <w:szCs w:val="18"/>
              </w:rPr>
              <w:t>用布量为1：2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包安装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窗帘清洗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90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Segoe UI" w:hAnsi="Segoe UI" w:cs="Segoe UI"/>
                <w:b/>
                <w:bCs/>
                <w:color w:val="222222"/>
                <w:kern w:val="0"/>
                <w:sz w:val="18"/>
                <w:szCs w:val="18"/>
              </w:rPr>
              <w:t>清洗好处：</w:t>
            </w:r>
            <w:r>
              <w:rPr>
                <w:rFonts w:hint="eastAsia"/>
                <w:sz w:val="18"/>
                <w:szCs w:val="18"/>
              </w:rPr>
              <w:t>清洗漂染厂剩余的化学染料和甲醛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窗帘定型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9077" w:type="dxa"/>
            <w:vAlign w:val="center"/>
          </w:tcPr>
          <w:p>
            <w:pPr>
              <w:widowControl/>
              <w:shd w:val="clear" w:color="auto" w:fill="FFFFFF"/>
              <w:spacing w:beforeAutospacing="1" w:afterAutospacing="1"/>
              <w:jc w:val="left"/>
            </w:pPr>
            <w:r>
              <w:rPr>
                <w:rFonts w:hint="eastAsia" w:ascii="Segoe UI" w:hAnsi="Segoe UI" w:cs="Segoe UI"/>
                <w:b/>
                <w:bCs/>
                <w:color w:val="222222"/>
                <w:kern w:val="0"/>
                <w:sz w:val="18"/>
                <w:szCs w:val="18"/>
              </w:rPr>
              <w:t>定型好处：</w:t>
            </w:r>
            <w:r>
              <w:rPr>
                <w:rFonts w:ascii="Segoe UI" w:hAnsi="Segoe UI" w:cs="Segoe UI"/>
                <w:bCs/>
                <w:color w:val="222222"/>
                <w:kern w:val="0"/>
                <w:sz w:val="18"/>
                <w:szCs w:val="18"/>
              </w:rPr>
              <w:t>增加垂感</w:t>
            </w:r>
            <w:r>
              <w:rPr>
                <w:rFonts w:ascii="Segoe UI" w:hAnsi="Segoe UI" w:cs="Segoe UI"/>
                <w:color w:val="222222"/>
                <w:kern w:val="0"/>
                <w:sz w:val="18"/>
                <w:szCs w:val="18"/>
              </w:rPr>
              <w:t>：使窗帘整体纵向延伸感更好，更加笔直挺阔，每天开合后打理方便，无论怎么揉搓，垂直感都能保持不变，</w:t>
            </w:r>
            <w:r>
              <w:rPr>
                <w:rFonts w:ascii="Segoe UI" w:hAnsi="Segoe UI" w:cs="Segoe UI"/>
                <w:bCs/>
                <w:color w:val="222222"/>
                <w:kern w:val="0"/>
                <w:sz w:val="18"/>
                <w:szCs w:val="18"/>
              </w:rPr>
              <w:t>高温杀菌</w:t>
            </w:r>
            <w:r>
              <w:rPr>
                <w:rFonts w:ascii="Segoe UI" w:hAnsi="Segoe UI" w:cs="Segoe UI"/>
                <w:color w:val="222222"/>
                <w:kern w:val="0"/>
                <w:sz w:val="18"/>
                <w:szCs w:val="18"/>
              </w:rPr>
              <w:t>：高温高压蒸汽定型可以使甲醛等有害物质充分挥发，还能起到杀菌的作用，让窗帘更加健康</w:t>
            </w:r>
            <w:r>
              <w:rPr>
                <w:rFonts w:hint="eastAsia" w:ascii="Segoe UI" w:hAnsi="Segoe UI" w:cs="Segoe UI"/>
                <w:color w:val="222222"/>
                <w:kern w:val="0"/>
                <w:sz w:val="18"/>
                <w:szCs w:val="18"/>
              </w:rPr>
              <w:t>。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495"/>
                <w:tab w:val="left" w:pos="1813"/>
              </w:tabs>
              <w:jc w:val="center"/>
              <w:rPr>
                <w:rFonts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bookmarkEnd w:id="1"/>
      <w:bookmarkEnd w:id="2"/>
    </w:tbl>
    <w:p>
      <w:pPr>
        <w:rPr>
          <w:sz w:val="18"/>
          <w:szCs w:val="18"/>
        </w:rPr>
      </w:pPr>
    </w:p>
    <w:p>
      <w:pPr>
        <w:pStyle w:val="2"/>
        <w:rPr>
          <w:sz w:val="18"/>
          <w:szCs w:val="18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附件2</w:t>
      </w:r>
    </w:p>
    <w:p>
      <w:pPr>
        <w:pStyle w:val="4"/>
        <w:rPr>
          <w:rFonts w:hint="default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bCs/>
          <w:kern w:val="0"/>
          <w:sz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lang w:val="en-US" w:eastAsia="zh-CN"/>
        </w:rPr>
        <w:t>营业执照或企业资质证书</w:t>
      </w:r>
    </w:p>
    <w:p>
      <w:pPr>
        <w:ind w:firstLine="417" w:firstLineChars="15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ind w:firstLine="417" w:firstLineChars="15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ind w:firstLine="417" w:firstLineChars="15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ind w:firstLine="417" w:firstLineChars="15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Calibri" w:eastAsia="宋体"/>
          <w:lang w:val="en-US" w:eastAsia="zh-CN"/>
        </w:rPr>
        <w:br w:type="page"/>
      </w: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3-1</w:t>
      </w:r>
    </w:p>
    <w:p>
      <w:pPr>
        <w:pStyle w:val="2"/>
      </w:pP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</w:rPr>
        <w:t>法定代表人资格证明书</w:t>
      </w:r>
    </w:p>
    <w:p>
      <w:pPr>
        <w:ind w:firstLine="556" w:firstLineChars="200"/>
        <w:rPr>
          <w:rFonts w:ascii="Times New Roman" w:hAnsi="Times New Roman" w:eastAsia="楷体_GB2312" w:cs="Times New Roman"/>
          <w:kern w:val="0"/>
          <w:sz w:val="28"/>
          <w:szCs w:val="28"/>
        </w:rPr>
      </w:pPr>
    </w:p>
    <w:p>
      <w:pPr>
        <w:ind w:firstLine="556" w:firstLineChars="2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>（法定代表人姓名）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系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single"/>
          <w:lang w:eastAsia="zh-CN"/>
        </w:rPr>
        <w:t>报价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>供应商全称）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的法定代表人。</w:t>
      </w:r>
    </w:p>
    <w:p>
      <w:pPr>
        <w:ind w:firstLine="556" w:firstLineChars="200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ind w:firstLine="556" w:firstLineChars="2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特此证明</w:t>
      </w: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Times New Roman" w:eastAsia="宋体"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59264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vUrQdQAAAAJAQAADwAAAAAAAAABACAAAAAiAAAAZHJzL2Rvd25y&#10;ZXYueG1sUEsBAhQAFAAAAAgAh07iQETMcx0CAgAAEQQAAA4AAAAAAAAAAQAgAAAAIwEAAGRycy9l&#10;Mm9Eb2MueG1sUEsFBgAAAAAGAAYAWQEAAJc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Times New Roman" w:eastAsia="宋体" w:cs="Times New Roman"/>
                          <w:kern w:val="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Times New Roman" w:eastAsia="宋体"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0288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PeeyNYAAAAKAQAADwAAAAAAAAABACAAAAAiAAAAZHJzL2Rv&#10;d25yZXYueG1sUEsBAhQAFAAAAAgAh07iQNu64FgDAgAAEQQAAA4AAAAAAAAAAQAgAAAAJQEAAGRy&#10;cy9lMm9Eb2MueG1sUEsFBgAAAAAGAAYAWQEAAJo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Times New Roman" w:eastAsia="宋体" w:cs="Times New Roman"/>
                          <w:kern w:val="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ind w:firstLine="417" w:firstLineChars="150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ind w:firstLine="4865" w:firstLineChars="1750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kern w:val="0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             </w:t>
      </w:r>
      <w:r>
        <w:rPr>
          <w:rFonts w:ascii="Times New Roman" w:hAnsi="Times New Roman" w:eastAsia="宋体" w:cs="Times New Roman"/>
          <w:color w:val="auto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宋体" w:cs="Times New Roman"/>
          <w:color w:val="auto"/>
          <w:kern w:val="0"/>
          <w:sz w:val="28"/>
          <w:szCs w:val="28"/>
        </w:rPr>
        <w:t>供应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商全称：（盖章）</w:t>
      </w:r>
    </w:p>
    <w:p>
      <w:pPr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                 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日</w:t>
      </w:r>
    </w:p>
    <w:p>
      <w:pPr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Times New Roman"/>
          <w:kern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3-2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法定代表人授权书</w:t>
      </w:r>
    </w:p>
    <w:p>
      <w:pPr>
        <w:spacing w:line="600" w:lineRule="exact"/>
        <w:rPr>
          <w:rFonts w:ascii="Times New Roman" w:hAnsi="Times New Roman" w:eastAsia="楷体_GB2312" w:cs="Times New Roman"/>
          <w:kern w:val="0"/>
          <w:sz w:val="28"/>
          <w:szCs w:val="28"/>
        </w:rPr>
      </w:pPr>
      <w:r>
        <w:rPr>
          <w:rFonts w:hint="eastAsia" w:ascii="楷体_GB2312" w:hAnsi="宋体" w:eastAsia="楷体_GB2312" w:cs="Times New Roman"/>
          <w:kern w:val="0"/>
          <w:sz w:val="32"/>
          <w:szCs w:val="32"/>
          <w:u w:val="single"/>
          <w:lang w:val="en-US" w:eastAsia="zh-CN"/>
        </w:rPr>
        <w:t>肇庆市鼎湖区人民法院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>：</w:t>
      </w:r>
    </w:p>
    <w:p>
      <w:pPr>
        <w:spacing w:line="600" w:lineRule="exact"/>
        <w:ind w:firstLine="592" w:firstLineChars="213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>（投标供应商全称）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法定代表人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>（姓名、职务）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授权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>（授权代表姓名、职务）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为全权代表，参加贵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单位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组织的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新审判法庭窗帘制作安装项目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询价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采购活动，全权处理采购活动中的一切事宜。</w:t>
      </w:r>
    </w:p>
    <w:p>
      <w:pPr>
        <w:spacing w:line="560" w:lineRule="exact"/>
        <w:ind w:firstLine="600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spacing w:line="560" w:lineRule="exact"/>
        <w:ind w:left="-2" w:leftChars="-1" w:firstLine="3512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投标供应商全称：（盖章）</w:t>
      </w:r>
    </w:p>
    <w:p>
      <w:pPr>
        <w:spacing w:line="560" w:lineRule="exact"/>
        <w:ind w:left="6332" w:leftChars="1413" w:hanging="3393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                        </w:t>
      </w:r>
    </w:p>
    <w:p>
      <w:pPr>
        <w:spacing w:line="560" w:lineRule="exact"/>
        <w:ind w:left="6286" w:leftChars="1471" w:hanging="3227" w:hangingChars="1161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法定代表人：（签字或盖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签名章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）</w:t>
      </w:r>
    </w:p>
    <w:p>
      <w:pPr>
        <w:spacing w:line="560" w:lineRule="exact"/>
        <w:ind w:left="6332" w:leftChars="1413" w:hanging="3393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       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日</w:t>
      </w:r>
    </w:p>
    <w:p>
      <w:pPr>
        <w:spacing w:line="56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附：</w:t>
      </w:r>
    </w:p>
    <w:p>
      <w:pPr>
        <w:spacing w:line="560" w:lineRule="exact"/>
        <w:ind w:firstLine="573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授权代表姓名：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 </w:t>
      </w:r>
    </w:p>
    <w:p>
      <w:pPr>
        <w:spacing w:line="560" w:lineRule="exact"/>
        <w:ind w:firstLine="573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职    务：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 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移动电话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：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 xml:space="preserve">           </w:t>
      </w:r>
    </w:p>
    <w:p>
      <w:pPr>
        <w:spacing w:line="560" w:lineRule="exact"/>
        <w:ind w:firstLine="573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传    真：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     邮    编：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 xml:space="preserve">           </w:t>
      </w:r>
    </w:p>
    <w:p>
      <w:pPr>
        <w:spacing w:line="560" w:lineRule="exact"/>
        <w:ind w:firstLine="573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通讯地址：</w:t>
      </w:r>
      <w:r>
        <w:rPr>
          <w:rFonts w:ascii="Times New Roman" w:hAnsi="Times New Roman" w:eastAsia="宋体" w:cs="Times New Roman"/>
          <w:kern w:val="0"/>
          <w:sz w:val="28"/>
          <w:szCs w:val="28"/>
          <w:u w:val="single"/>
        </w:rPr>
        <w:t xml:space="preserve">             </w:t>
      </w:r>
    </w:p>
    <w:p>
      <w:pPr>
        <w:spacing w:line="560" w:lineRule="exact"/>
        <w:ind w:firstLine="573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Times New Roman" w:eastAsia="宋体"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9.4pt;height:88.65pt;width:176.45pt;z-index:251662336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mMdy3VAAAACgEAAA8AAAAAAAAAAQAgAAAAIgAAAGRycy9k&#10;b3ducmV2LnhtbFBLAQIUABQAAAAIAIdO4kCuaG5kBQIAABEEAAAOAAAAAAAAAAEAIAAAACQBAABk&#10;cnMvZTJvRG9jLnhtbFBLBQYAAAAABgAGAFkBAACb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Times New Roman" w:eastAsia="宋体" w:cs="Times New Roman"/>
                          <w:kern w:val="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2159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Times New Roman" w:eastAsia="宋体"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9.25pt;height:88.65pt;width:176.45pt;z-index:251661312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q2GFtUAAAAJAQAADwAAAAAAAAABACAAAAAiAAAAZHJzL2Rv&#10;d25yZXYueG1sUEsBAhQAFAAAAAgAh07iQOVXxtMEAgAAEQQAAA4AAAAAAAAAAQAgAAAAJAEAAGRy&#10;cy9lMm9Eb2MueG1sUEsFBgAAAAAGAAYAWQEAAJo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Times New Roman" w:eastAsia="宋体" w:cs="Times New Roman"/>
                          <w:kern w:val="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  <w:rPr>
          <w:rFonts w:ascii="Times New Roman" w:hAnsi="Times New Roman" w:eastAsia="宋体" w:cs="Times New Roman"/>
          <w:kern w:val="0"/>
          <w:sz w:val="24"/>
        </w:rPr>
      </w:pPr>
    </w:p>
    <w:p>
      <w:pPr>
        <w:spacing w:line="560" w:lineRule="exact"/>
        <w:ind w:firstLine="573"/>
        <w:rPr>
          <w:rFonts w:ascii="Times New Roman" w:hAnsi="Times New Roman" w:eastAsia="宋体" w:cs="Times New Roman"/>
          <w:kern w:val="0"/>
          <w:sz w:val="24"/>
        </w:rPr>
      </w:pPr>
    </w:p>
    <w:p>
      <w:pPr>
        <w:ind w:firstLine="417" w:firstLineChars="150"/>
        <w:rPr>
          <w:rFonts w:hint="eastAsia" w:ascii="Times New Roman" w:hAnsi="Times New Roman" w:eastAsia="宋体" w:cs="Times New Roman"/>
          <w:kern w:val="0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宋体" w:cs="Times New Roman"/>
          <w:kern w:val="0"/>
          <w:sz w:val="28"/>
          <w:szCs w:val="28"/>
        </w:rPr>
        <w:sectPr>
          <w:headerReference r:id="rId3" w:type="first"/>
          <w:pgSz w:w="11906" w:h="16838"/>
          <w:pgMar w:top="1417" w:right="1134" w:bottom="1134" w:left="1417" w:header="851" w:footer="850" w:gutter="0"/>
          <w:pgNumType w:fmt="numberInDash"/>
          <w:cols w:space="0" w:num="1"/>
          <w:titlePg/>
          <w:rtlGutter w:val="0"/>
          <w:docGrid w:type="linesAndChars" w:linePitch="406" w:charSpace="-433"/>
        </w:sect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身份证关键信息应清晰可辩，否则投标无效。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非外资企业或外资控股企业的书面声明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>肇庆市鼎湖区人民法院：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我方参加贵单位组织的新审判法庭窗帘制作安装项目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采购活动，在此郑重承诺如下：我公司为非外资企业或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外资控股企业。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如果我方违反上述承诺内容，愿意承担由此导致的一切不利后果和法律责任。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特此承诺！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2" w:firstLineChars="9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投标供应商全程：（盖章）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2" w:firstLineChars="9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法定代表人（或授权代表）：（签字或盖章）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2" w:firstLineChars="9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关于具备履行采购合同所具有设备和专业技术能力书面承诺函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>肇庆市鼎湖区人民法院：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我方收到贵方询价采购文件，在完全理解该项目采购质量技术要求和商务条件以及其他内容后，我方决定参加贵单位组织的新审判法庭窗帘制作安装项目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采购活动。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在此郑重承诺如下：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1.具有履行合同所必需的设备和专业技术能力；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2.参加本次采购活动前三年内，在经营活动中没有重大违法违规记录。如违反上述承诺，我方愿意承担一切法律责任；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3.按照招标文件的要求提交投标文件，并对所提供的全部资料的真实性承担法律责任；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4.符合《中华人民共和国政府采购法》第二十二条规定的投标人。我方在参加本次采购活动中，如获中标，保证具有履行本次采购所具有专业技术能力。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特此承诺！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2" w:firstLineChars="9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投标供应商全程：（盖章）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2" w:firstLineChars="9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法定代表人（或授权代表）：（签字或盖章）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2" w:firstLineChars="9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参加本次采购活动前三年内没有重大违法记录声明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>肇庆市鼎湖区人民法院：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我方参加本次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采购活动前三年内，在经营活动中没有重大违法记录。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2" w:firstLineChars="9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2" w:firstLineChars="9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2" w:firstLineChars="9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2" w:firstLineChars="9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供应商：（盖章）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2" w:firstLineChars="9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法定代表人（或授权代表）：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2" w:firstLineChars="9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6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信用证明相关材料</w:t>
      </w:r>
    </w:p>
    <w:sectPr>
      <w:pgSz w:w="11906" w:h="16838"/>
      <w:pgMar w:top="1417" w:right="1134" w:bottom="1134" w:left="1417" w:header="851" w:footer="850" w:gutter="0"/>
      <w:cols w:space="0" w:num="1"/>
      <w:titlePg/>
      <w:rtlGutter w:val="0"/>
      <w:docGrid w:type="linesAndChars" w:linePitch="406" w:charSpace="-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C8FCD8"/>
    <w:multiLevelType w:val="singleLevel"/>
    <w:tmpl w:val="D8C8FC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4"/>
  <w:drawingGridVerticalSpacing w:val="20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F3427"/>
    <w:rsid w:val="16FD1A75"/>
    <w:rsid w:val="6A3F3427"/>
    <w:rsid w:val="6B292E47"/>
    <w:rsid w:val="6FCB1744"/>
    <w:rsid w:val="72A2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标题1"/>
    <w:next w:val="1"/>
    <w:qFormat/>
    <w:uiPriority w:val="0"/>
    <w:pPr>
      <w:widowControl w:val="0"/>
      <w:spacing w:before="120"/>
      <w:jc w:val="both"/>
    </w:pPr>
    <w:rPr>
      <w:rFonts w:ascii="Arial" w:hAnsi="Arial" w:eastAsia="宋体" w:cs="Times New Roman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720" w:firstLineChars="200"/>
    </w:pPr>
    <w:rPr>
      <w:szCs w:val="21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区法院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2025-03-18T02:39:00Z</dcterms:created>
  <dc:creator>Administrator</dc:creator>
  <cp:lastModifiedBy>Administrator</cp:lastModifiedBy>
  <dcterms:modified xsi:type="dcterms:W3CDTF">2025-03-24T03:22:08Z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