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heme="minorEastAsia" w:hAnsiTheme="minorEastAsia" w:eastAsiaTheme="minorEastAsia" w:cstheme="minorEastAsia"/>
          <w:color w:val="000000"/>
          <w:sz w:val="44"/>
          <w:szCs w:val="44"/>
          <w:highlight w:val="none"/>
        </w:rPr>
      </w:pPr>
      <w:r>
        <w:rPr>
          <w:rFonts w:hint="eastAsia" w:asciiTheme="minorEastAsia" w:hAnsiTheme="minorEastAsia" w:eastAsiaTheme="minorEastAsia" w:cstheme="minorEastAsia"/>
          <w:b/>
          <w:bCs w:val="0"/>
          <w:color w:val="000000"/>
          <w:sz w:val="44"/>
          <w:szCs w:val="44"/>
          <w:highlight w:val="none"/>
          <w:lang w:val="en-US" w:eastAsia="zh-CN"/>
        </w:rPr>
        <w:t xml:space="preserve">响 应 </w:t>
      </w:r>
      <w:r>
        <w:rPr>
          <w:rFonts w:hint="eastAsia" w:asciiTheme="minorEastAsia" w:hAnsiTheme="minorEastAsia" w:eastAsiaTheme="minorEastAsia" w:cstheme="minorEastAsia"/>
          <w:b/>
          <w:bCs w:val="0"/>
          <w:color w:val="000000"/>
          <w:sz w:val="44"/>
          <w:szCs w:val="44"/>
          <w:highlight w:val="none"/>
        </w:rPr>
        <w:t>函</w:t>
      </w:r>
    </w:p>
    <w:p>
      <w:pPr>
        <w:spacing w:line="360" w:lineRule="auto"/>
        <w:rPr>
          <w:rFonts w:hint="eastAsia" w:ascii="仿宋" w:hAnsi="仿宋" w:eastAsia="仿宋" w:cs="仿宋"/>
          <w:b/>
          <w:bCs/>
          <w:color w:val="000000"/>
          <w:sz w:val="28"/>
          <w:szCs w:val="28"/>
          <w:highlight w:val="none"/>
        </w:rPr>
      </w:pPr>
    </w:p>
    <w:p>
      <w:pPr>
        <w:spacing w:line="360" w:lineRule="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致：</w:t>
      </w:r>
      <w:r>
        <w:rPr>
          <w:rFonts w:hint="eastAsia" w:ascii="仿宋" w:hAnsi="仿宋" w:eastAsia="仿宋" w:cs="仿宋"/>
          <w:b/>
          <w:bCs/>
          <w:color w:val="000000"/>
          <w:sz w:val="24"/>
          <w:szCs w:val="24"/>
          <w:highlight w:val="none"/>
          <w:lang w:val="en-US" w:eastAsia="zh-CN"/>
        </w:rPr>
        <w:t>肇庆市鼎湖区</w:t>
      </w:r>
      <w:r>
        <w:rPr>
          <w:rFonts w:hint="eastAsia" w:ascii="仿宋" w:hAnsi="仿宋" w:eastAsia="仿宋" w:cs="仿宋"/>
          <w:b/>
          <w:bCs/>
          <w:color w:val="000000"/>
          <w:sz w:val="24"/>
          <w:szCs w:val="24"/>
          <w:highlight w:val="none"/>
          <w:lang w:eastAsia="zh-CN"/>
        </w:rPr>
        <w:t>人民法院</w:t>
      </w:r>
    </w:p>
    <w:p>
      <w:pPr>
        <w:pStyle w:val="6"/>
        <w:snapToGrid w:val="0"/>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为响应你方组织的莲花人民法庭配套用房及户外设施装修项目，我方愿参与响应并在此声明</w:t>
      </w:r>
      <w:r>
        <w:rPr>
          <w:rFonts w:hint="eastAsia" w:ascii="仿宋" w:hAnsi="仿宋" w:eastAsia="仿宋" w:cs="仿宋"/>
          <w:color w:val="000000"/>
          <w:sz w:val="24"/>
          <w:szCs w:val="24"/>
          <w:highlight w:val="none"/>
          <w:lang w:eastAsia="zh-CN"/>
        </w:rPr>
        <w:t>：</w:t>
      </w:r>
    </w:p>
    <w:p>
      <w:pPr>
        <w:pStyle w:val="6"/>
        <w:snapToGrid w:val="0"/>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一）我方</w:t>
      </w:r>
      <w:r>
        <w:rPr>
          <w:rFonts w:hint="eastAsia" w:ascii="仿宋" w:hAnsi="仿宋" w:eastAsia="仿宋" w:cs="仿宋"/>
          <w:color w:val="000000"/>
          <w:sz w:val="24"/>
          <w:szCs w:val="24"/>
          <w:highlight w:val="none"/>
        </w:rPr>
        <w:t>具备《政府采购法》第二十二条规定的条件：（1）具有独立承担民事责任的能力；（2）具有良好的商业信誉和健全的财务会计制度；（3）具有履行合同所必需的设备和专业技术能力；（4）有依法缴纳税收和社会保障资金的良好记录； （5）参加政府采购活动前三年内，在经营活动中没有重大违法记录；（6）符合法律、行政法规规定的其他条件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不存在不同供应商的单位负责人为同一人或者存在直接控股、管理关系</w:t>
      </w:r>
      <w:r>
        <w:rPr>
          <w:rFonts w:hint="eastAsia" w:ascii="仿宋" w:hAnsi="仿宋" w:eastAsia="仿宋" w:cs="仿宋"/>
          <w:color w:val="000000"/>
          <w:sz w:val="24"/>
          <w:szCs w:val="24"/>
          <w:highlight w:val="none"/>
          <w:lang w:val="en-US" w:eastAsia="zh-CN"/>
        </w:rPr>
        <w:t>。</w:t>
      </w:r>
    </w:p>
    <w:p>
      <w:pPr>
        <w:pStyle w:val="3"/>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 xml:space="preserve">二）我方对本项目报价为：人民币     </w:t>
      </w:r>
      <w:r>
        <w:rPr>
          <w:rFonts w:hint="eastAsia" w:ascii="仿宋" w:hAnsi="仿宋" w:eastAsia="仿宋" w:cs="仿宋"/>
          <w:sz w:val="24"/>
          <w:szCs w:val="24"/>
          <w:lang w:val="en-US" w:eastAsia="zh-CN"/>
        </w:rPr>
        <w:t>元（大写：    ）</w:t>
      </w:r>
      <w:r>
        <w:rPr>
          <w:rFonts w:hint="eastAsia" w:ascii="仿宋" w:hAnsi="仿宋" w:eastAsia="仿宋" w:cs="仿宋"/>
          <w:sz w:val="24"/>
          <w:szCs w:val="24"/>
          <w:lang w:eastAsia="zh-CN"/>
        </w:rPr>
        <w:t>。</w:t>
      </w:r>
    </w:p>
    <w:p>
      <w:pPr>
        <w:pStyle w:val="3"/>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（三）我方在本函所作的所有承诺及响应文件提供的证明材料是真实的，如有虚假或与事实不符的，评审委员会可将我方做无效响应处理，我方愿意承担相应的法律责任。</w:t>
      </w:r>
    </w:p>
    <w:p>
      <w:pPr>
        <w:pStyle w:val="3"/>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如我方中选，我方保证履行</w:t>
      </w:r>
      <w:r>
        <w:rPr>
          <w:rFonts w:hint="eastAsia" w:ascii="仿宋" w:hAnsi="仿宋" w:eastAsia="仿宋" w:cs="仿宋"/>
          <w:color w:val="000000"/>
          <w:sz w:val="24"/>
          <w:szCs w:val="24"/>
          <w:highlight w:val="none"/>
          <w:lang w:eastAsia="zh-CN"/>
        </w:rPr>
        <w:t>合同</w:t>
      </w:r>
      <w:r>
        <w:rPr>
          <w:rFonts w:hint="eastAsia" w:ascii="仿宋" w:hAnsi="仿宋" w:eastAsia="仿宋" w:cs="仿宋"/>
          <w:color w:val="000000"/>
          <w:sz w:val="24"/>
          <w:szCs w:val="24"/>
          <w:highlight w:val="none"/>
        </w:rPr>
        <w:t>全部责任和义务，按质、按量、按期完成</w:t>
      </w:r>
      <w:r>
        <w:rPr>
          <w:rFonts w:hint="eastAsia" w:ascii="仿宋" w:hAnsi="仿宋" w:eastAsia="仿宋" w:cs="仿宋"/>
          <w:color w:val="000000"/>
          <w:sz w:val="24"/>
          <w:szCs w:val="24"/>
          <w:highlight w:val="none"/>
          <w:lang w:val="en-US" w:eastAsia="zh-CN"/>
        </w:rPr>
        <w:t>采购人委托的采购任务</w:t>
      </w:r>
      <w:r>
        <w:rPr>
          <w:rFonts w:hint="eastAsia" w:ascii="仿宋" w:hAnsi="仿宋" w:eastAsia="仿宋" w:cs="仿宋"/>
          <w:color w:val="000000"/>
          <w:sz w:val="24"/>
          <w:szCs w:val="24"/>
          <w:highlight w:val="none"/>
        </w:rPr>
        <w:t>。</w:t>
      </w:r>
    </w:p>
    <w:p>
      <w:pPr>
        <w:pStyle w:val="3"/>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lang w:eastAsia="zh-CN"/>
        </w:rPr>
        <w:t>）本响应文件的有效期为从提交响应文件的截止之日起90日历天。如</w:t>
      </w:r>
      <w:r>
        <w:rPr>
          <w:rFonts w:hint="eastAsia" w:ascii="仿宋" w:hAnsi="仿宋" w:eastAsia="仿宋" w:cs="仿宋"/>
          <w:color w:val="000000"/>
          <w:sz w:val="24"/>
          <w:szCs w:val="24"/>
          <w:highlight w:val="none"/>
          <w:lang w:val="en-US" w:eastAsia="zh-CN"/>
        </w:rPr>
        <w:t>中选</w:t>
      </w:r>
      <w:r>
        <w:rPr>
          <w:rFonts w:hint="eastAsia" w:ascii="仿宋" w:hAnsi="仿宋" w:eastAsia="仿宋" w:cs="仿宋"/>
          <w:color w:val="000000"/>
          <w:sz w:val="24"/>
          <w:szCs w:val="24"/>
          <w:highlight w:val="none"/>
          <w:lang w:eastAsia="zh-CN"/>
        </w:rPr>
        <w:t>，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3"/>
        <w:spacing w:line="360" w:lineRule="auto"/>
        <w:rPr>
          <w:rFonts w:hint="eastAsia" w:ascii="仿宋" w:hAnsi="仿宋" w:eastAsia="仿宋" w:cs="仿宋"/>
          <w:color w:val="000000"/>
          <w:sz w:val="24"/>
          <w:szCs w:val="24"/>
          <w:highlight w:val="none"/>
          <w:lang w:eastAsia="zh-CN"/>
        </w:rPr>
      </w:pPr>
    </w:p>
    <w:p>
      <w:pPr>
        <w:pStyle w:val="3"/>
        <w:wordWrap w:val="0"/>
        <w:spacing w:line="360" w:lineRule="auto"/>
        <w:jc w:val="righ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供应商名称（加盖公章）：</w:t>
      </w:r>
      <w:r>
        <w:rPr>
          <w:rFonts w:hint="eastAsia" w:ascii="仿宋" w:hAnsi="仿宋" w:eastAsia="仿宋" w:cs="仿宋"/>
          <w:color w:val="000000"/>
          <w:sz w:val="24"/>
          <w:szCs w:val="24"/>
          <w:highlight w:val="none"/>
          <w:lang w:val="en-US" w:eastAsia="zh-CN"/>
        </w:rPr>
        <w:t xml:space="preserve">                        </w:t>
      </w:r>
      <w:bookmarkStart w:id="0" w:name="_GoBack"/>
      <w:bookmarkEnd w:id="0"/>
    </w:p>
    <w:p>
      <w:pPr>
        <w:pStyle w:val="3"/>
        <w:wordWrap w:val="0"/>
        <w:spacing w:line="360" w:lineRule="auto"/>
        <w:jc w:val="righ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法定代表人或授权委托人（签</w:t>
      </w:r>
      <w:r>
        <w:rPr>
          <w:rFonts w:hint="eastAsia" w:ascii="仿宋" w:hAnsi="仿宋" w:eastAsia="仿宋" w:cs="仿宋"/>
          <w:color w:val="000000"/>
          <w:sz w:val="24"/>
          <w:szCs w:val="24"/>
          <w:highlight w:val="none"/>
          <w:lang w:val="en-US" w:eastAsia="zh-CN"/>
        </w:rPr>
        <w:t>名</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 xml:space="preserve">                        </w:t>
      </w:r>
    </w:p>
    <w:p>
      <w:pPr>
        <w:pStyle w:val="3"/>
        <w:wordWrap w:val="0"/>
        <w:spacing w:line="360" w:lineRule="auto"/>
        <w:jc w:val="righ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日  期：</w:t>
      </w:r>
      <w:r>
        <w:rPr>
          <w:rFonts w:hint="eastAsia" w:ascii="仿宋" w:hAnsi="仿宋" w:eastAsia="仿宋" w:cs="仿宋"/>
          <w:color w:val="000000"/>
          <w:sz w:val="24"/>
          <w:szCs w:val="24"/>
          <w:highlight w:val="none"/>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C3680"/>
    <w:rsid w:val="325C3680"/>
    <w:rsid w:val="3960360B"/>
    <w:rsid w:val="56C34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Plain Text"/>
    <w:basedOn w:val="1"/>
    <w:qFormat/>
    <w:uiPriority w:val="99"/>
    <w:rPr>
      <w:kern w:val="0"/>
      <w:sz w:val="18"/>
      <w:szCs w:val="18"/>
    </w:rPr>
  </w:style>
  <w:style w:type="paragraph"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区法院</Company>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2024-12-18T02:20:00Z</dcterms:created>
  <dc:creator>Administrator</dc:creator>
  <cp:lastModifiedBy>Administrator</cp:lastModifiedBy>
  <dcterms:modified xsi:type="dcterms:W3CDTF">2025-03-17T01:00:58Z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